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9C1" w:rsidRPr="00FD694D" w:rsidRDefault="00FD694D" w:rsidP="00FD69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ДОКЛАД</w:t>
      </w:r>
    </w:p>
    <w:p w:rsidR="00DE18D8" w:rsidRDefault="00FD694D" w:rsidP="00FD69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«ВЫЯВЛЕНИЕ И СИСТЕМА РАБОТЫ </w:t>
      </w:r>
    </w:p>
    <w:p w:rsidR="00AF74C9" w:rsidRDefault="00FD694D" w:rsidP="00FD69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bookmarkStart w:id="0" w:name="_GoBack"/>
      <w:bookmarkEnd w:id="0"/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С ОДАРЕННЫМИ ДЕТЬМИ В ДОУ»</w:t>
      </w:r>
    </w:p>
    <w:p w:rsidR="00FD694D" w:rsidRPr="00FD694D" w:rsidRDefault="00FD694D" w:rsidP="00FD694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</w:rPr>
      </w:pPr>
      <w:r w:rsidRPr="00FD694D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</w:rPr>
        <w:t>Семилетова Галина Дмитриева,</w:t>
      </w:r>
    </w:p>
    <w:p w:rsidR="00FD694D" w:rsidRPr="00FD694D" w:rsidRDefault="00FD694D" w:rsidP="00FD694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в</w:t>
      </w:r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оспитатель МДОУ</w:t>
      </w:r>
    </w:p>
    <w:p w:rsidR="00FD694D" w:rsidRDefault="00FD694D" w:rsidP="00FD694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Комсомольский детский сад «Ромашка»,</w:t>
      </w:r>
    </w:p>
    <w:p w:rsidR="00FD694D" w:rsidRPr="00FD694D" w:rsidRDefault="00FD694D" w:rsidP="00FD694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п.г.т</w:t>
      </w:r>
      <w:proofErr w:type="spellEnd"/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. Комсомольск,</w:t>
      </w:r>
    </w:p>
    <w:p w:rsidR="00FD694D" w:rsidRPr="00FD694D" w:rsidRDefault="00FD694D" w:rsidP="00FD694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proofErr w:type="spellStart"/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Тисульский</w:t>
      </w:r>
      <w:proofErr w:type="spellEnd"/>
      <w:r w:rsidRPr="00FD694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район, Кемеровская обл.</w:t>
      </w:r>
    </w:p>
    <w:p w:rsidR="00FD694D" w:rsidRPr="00FD694D" w:rsidRDefault="00FD694D" w:rsidP="00FD694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70C0"/>
          <w:kern w:val="36"/>
          <w:sz w:val="28"/>
          <w:szCs w:val="28"/>
        </w:rPr>
      </w:pPr>
      <w:r w:rsidRPr="00FD694D">
        <w:rPr>
          <w:rFonts w:ascii="Times New Roman" w:eastAsia="Times New Roman" w:hAnsi="Times New Roman" w:cs="Times New Roman"/>
          <w:color w:val="0070C0"/>
          <w:kern w:val="36"/>
          <w:sz w:val="28"/>
          <w:szCs w:val="28"/>
        </w:rPr>
        <w:t>semiletova.1956@mail.ru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 современном обществе возросла потребность в людях неординарно мыслящих, творческих, активных, способных нестандартно решать поставленные задачи и формулировать новые цели. Зная, что талантливая молодежь –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 xml:space="preserve"> это будущая национальная элита.  Я</w:t>
      </w:r>
      <w:r w:rsidRPr="002D09C1">
        <w:rPr>
          <w:rFonts w:asciiTheme="majorHAnsi" w:eastAsia="Times New Roman" w:hAnsiTheme="majorHAnsi" w:cs="Arial"/>
          <w:sz w:val="28"/>
          <w:szCs w:val="28"/>
        </w:rPr>
        <w:t>, как педагог, процессу выявления, обучения и воспитания одаренных, талантливых детей придаю большое значение, поскольку обучение одаренных ребят сегодня – это модель обучения всех детей завтра.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      Работа с одаренными и способными детьми, является одним из важнейших аспектов 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>моей работы в группе. В моей группе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ведется работа по созданию условий для выявления и развития одаренностей у д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>етей. Я ориентируюсь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на стимулирование и поддержку эмоционального развития ребенка, на создание условий для проявления самостоятельности, инициативности, творческих способностей в различных видах деятельности.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Участниками о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 xml:space="preserve">бразовательного процесса в 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ДОУ по выявлению одаренных и талантливых детей являются: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Воспитатели (творческая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 xml:space="preserve"> и техническая одаренность);</w:t>
      </w:r>
    </w:p>
    <w:p w:rsidR="00217AD7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Музыкальный руководитель (музыкальна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>я и артистическая одаренность);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Родители.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Педагог, организующий работу с детьми с признаками ранней одарённости, должен ЗНАТЬ: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Психологию одарённости;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Нормативную базу по проблеме;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Инновационные технологии;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Методы выявления детской одарённости;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Диагностические критерии выявления детской одарённости, виды детской одарённости;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Условия, стимулирующие развитие способностей и ранней одарённости;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Качественные характеристики необходимой развивающей предметно-пространственной среды группы;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Программы (ком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>плексные и специализированные);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Современную научно-методическую литературу по проблеме;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lastRenderedPageBreak/>
        <w:t>Специфику методов и приёмов работы по развитию способностей;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Возрастные особенности проявления признаков одарённости;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Индивидуальные особенности и личностный потенциал ребёнка;</w:t>
      </w:r>
    </w:p>
    <w:p w:rsidR="00AF74C9" w:rsidRPr="002D09C1" w:rsidRDefault="00AF74C9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Возможности для ра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>звития ребёнка в условиях семьи.</w:t>
      </w:r>
    </w:p>
    <w:p w:rsidR="00AF74C9" w:rsidRPr="002D09C1" w:rsidRDefault="00AF74C9" w:rsidP="00FD694D">
      <w:pPr>
        <w:spacing w:after="0" w:line="240" w:lineRule="auto"/>
        <w:jc w:val="center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Эффективные формы и методы работы с родителями.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Основная задача ДОУ состоит в том, чтобы помочь ребенку развиться как уникальному существу, проявляющему свой творческий потенциал, выбирающему при этом оптимальные виды деятельности.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Система работы с одар</w:t>
      </w:r>
      <w:r w:rsidR="00217AD7" w:rsidRPr="002D09C1">
        <w:rPr>
          <w:rFonts w:asciiTheme="majorHAnsi" w:eastAsia="Times New Roman" w:hAnsiTheme="majorHAnsi" w:cs="Arial"/>
          <w:sz w:val="28"/>
          <w:szCs w:val="28"/>
        </w:rPr>
        <w:t>енными детьми, реализуемая в группе</w:t>
      </w:r>
      <w:r w:rsidRPr="002D09C1">
        <w:rPr>
          <w:rFonts w:asciiTheme="majorHAnsi" w:eastAsia="Times New Roman" w:hAnsiTheme="majorHAnsi" w:cs="Arial"/>
          <w:sz w:val="28"/>
          <w:szCs w:val="28"/>
        </w:rPr>
        <w:t>, включает в себя 4 основных направления: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1.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Создание специальной развивающей творческой среды, способствующей выявлению одаренных детей и развитию их творческого и интеллектуального потенциала;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Развивающая среда способствует установлению, утверждению чувства уверенности в себе, дает возможность дошкольнику испытывать и использовать свои способности, стимулировать проявление им самостоятельности, инициативности, творчества.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 группах приобретено и изготовлено ряд интеллектуальных, спортивных игр и пособий (разнообразные конструкторы, разные атрибуты для театрали</w:t>
      </w:r>
      <w:r w:rsidR="00B50D7F" w:rsidRPr="002D09C1">
        <w:rPr>
          <w:rFonts w:asciiTheme="majorHAnsi" w:eastAsia="Times New Roman" w:hAnsiTheme="majorHAnsi" w:cs="Arial"/>
          <w:sz w:val="28"/>
          <w:szCs w:val="28"/>
        </w:rPr>
        <w:t>зованной деятельности и т. д.);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созданы творческие уголки, с учетом интересов и склонностей детей, приобретены различные дидактические игры интеллектуальной направленности.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b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Спортивный зал</w:t>
      </w:r>
      <w:r w:rsidR="00B50D7F" w:rsidRPr="002D09C1">
        <w:rPr>
          <w:rFonts w:asciiTheme="majorHAnsi" w:eastAsia="Times New Roman" w:hAnsiTheme="majorHAnsi" w:cs="Arial"/>
          <w:b/>
          <w:sz w:val="28"/>
          <w:szCs w:val="28"/>
        </w:rPr>
        <w:t>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2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. </w:t>
      </w:r>
      <w:r w:rsidR="00B50D7F" w:rsidRPr="002D09C1">
        <w:rPr>
          <w:rFonts w:asciiTheme="majorHAnsi" w:eastAsia="Times New Roman" w:hAnsiTheme="majorHAnsi" w:cs="Arial"/>
          <w:sz w:val="28"/>
          <w:szCs w:val="28"/>
        </w:rPr>
        <w:t xml:space="preserve">   </w:t>
      </w:r>
      <w:r w:rsidRPr="002D09C1">
        <w:rPr>
          <w:rFonts w:asciiTheme="majorHAnsi" w:eastAsia="Times New Roman" w:hAnsiTheme="majorHAnsi" w:cs="Arial"/>
          <w:sz w:val="28"/>
          <w:szCs w:val="28"/>
        </w:rPr>
        <w:t>Выявление и дальнейшее развитие у детей творческой одаренности;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Выявление одаренных детей возможно различными путями. Самый доступный для воспитателя – метод наблюдения.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3</w:t>
      </w:r>
      <w:r w:rsidRPr="002D09C1">
        <w:rPr>
          <w:rFonts w:asciiTheme="majorHAnsi" w:eastAsia="Times New Roman" w:hAnsiTheme="majorHAnsi" w:cs="Arial"/>
          <w:sz w:val="28"/>
          <w:szCs w:val="28"/>
        </w:rPr>
        <w:t>. Совершенствование научн</w:t>
      </w:r>
      <w:r w:rsidR="00B50D7F" w:rsidRPr="002D09C1">
        <w:rPr>
          <w:rFonts w:asciiTheme="majorHAnsi" w:eastAsia="Times New Roman" w:hAnsiTheme="majorHAnsi" w:cs="Arial"/>
          <w:sz w:val="28"/>
          <w:szCs w:val="28"/>
        </w:rPr>
        <w:t>о-методического уровня воспитателя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по работе с одаренными воспитанниками;</w:t>
      </w:r>
    </w:p>
    <w:p w:rsidR="00AF74C9" w:rsidRPr="002D09C1" w:rsidRDefault="00B50D7F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 группе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, работа</w:t>
      </w:r>
      <w:r w:rsidRPr="002D09C1">
        <w:rPr>
          <w:rFonts w:asciiTheme="majorHAnsi" w:eastAsia="Times New Roman" w:hAnsiTheme="majorHAnsi" w:cs="Arial"/>
          <w:sz w:val="28"/>
          <w:szCs w:val="28"/>
        </w:rPr>
        <w:t>ют опытные и творческие воспитатели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, которые стремятся к инновациям и к саморазвитию.</w:t>
      </w:r>
    </w:p>
    <w:p w:rsidR="00AF74C9" w:rsidRPr="002D09C1" w:rsidRDefault="00B50D7F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Воспитатели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, привлекаемые к ра</w:t>
      </w:r>
      <w:r w:rsidRPr="002D09C1">
        <w:rPr>
          <w:rFonts w:asciiTheme="majorHAnsi" w:eastAsia="Times New Roman" w:hAnsiTheme="majorHAnsi" w:cs="Arial"/>
          <w:sz w:val="28"/>
          <w:szCs w:val="28"/>
        </w:rPr>
        <w:t>боте с одаренными детьми</w:t>
      </w:r>
      <w:r w:rsidR="00FD694D">
        <w:rPr>
          <w:rFonts w:asciiTheme="majorHAnsi" w:eastAsia="Times New Roman" w:hAnsiTheme="majorHAnsi" w:cs="Arial"/>
          <w:sz w:val="28"/>
          <w:szCs w:val="28"/>
        </w:rPr>
        <w:t>,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обладают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рядом специальных качеств.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Это, прежде всего, высокий уровень собственного интеллектуального развития, позволяющий общаться с одаренными детьми, отвечать на их многочисленные вопросы.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С целью совершенствования научно-методического уровня педагогов только в этом году проведены ряд семинаров практикумов и консультаций с педагогами, посвященные одаре</w:t>
      </w:r>
      <w:r w:rsidR="00B50D7F" w:rsidRPr="002D09C1">
        <w:rPr>
          <w:rFonts w:asciiTheme="majorHAnsi" w:eastAsia="Times New Roman" w:hAnsiTheme="majorHAnsi" w:cs="Arial"/>
          <w:sz w:val="28"/>
          <w:szCs w:val="28"/>
        </w:rPr>
        <w:t>нности в дошкольном возрасте.</w:t>
      </w:r>
    </w:p>
    <w:p w:rsidR="00B50D7F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Семинары проводились по темам</w:t>
      </w:r>
      <w:r w:rsidR="00B50D7F" w:rsidRPr="002D09C1">
        <w:rPr>
          <w:rFonts w:asciiTheme="majorHAnsi" w:eastAsia="Times New Roman" w:hAnsiTheme="majorHAnsi" w:cs="Arial"/>
          <w:sz w:val="28"/>
          <w:szCs w:val="28"/>
        </w:rPr>
        <w:t>:</w:t>
      </w:r>
    </w:p>
    <w:p w:rsidR="00B50D7F" w:rsidRPr="002D09C1" w:rsidRDefault="00B50D7F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«Теоретические основы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 xml:space="preserve"> детской одаренности</w:t>
      </w:r>
      <w:r w:rsidRPr="002D09C1">
        <w:rPr>
          <w:rFonts w:asciiTheme="majorHAnsi" w:eastAsia="Times New Roman" w:hAnsiTheme="majorHAnsi" w:cs="Arial"/>
          <w:sz w:val="28"/>
          <w:szCs w:val="28"/>
        </w:rPr>
        <w:t>»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;</w:t>
      </w:r>
    </w:p>
    <w:p w:rsidR="00B50D7F" w:rsidRPr="002D09C1" w:rsidRDefault="00B50D7F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«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Одаренный ребенок, какой он</w:t>
      </w:r>
      <w:r w:rsidRPr="002D09C1">
        <w:rPr>
          <w:rFonts w:asciiTheme="majorHAnsi" w:eastAsia="Times New Roman" w:hAnsiTheme="majorHAnsi" w:cs="Arial"/>
          <w:sz w:val="28"/>
          <w:szCs w:val="28"/>
        </w:rPr>
        <w:t>»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 xml:space="preserve">; </w:t>
      </w:r>
    </w:p>
    <w:p w:rsidR="00B50D7F" w:rsidRPr="002D09C1" w:rsidRDefault="00B50D7F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«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Виды детской одаренности</w:t>
      </w:r>
      <w:r w:rsidRPr="002D09C1">
        <w:rPr>
          <w:rFonts w:asciiTheme="majorHAnsi" w:eastAsia="Times New Roman" w:hAnsiTheme="majorHAnsi" w:cs="Arial"/>
          <w:sz w:val="28"/>
          <w:szCs w:val="28"/>
        </w:rPr>
        <w:t>»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 xml:space="preserve">; </w:t>
      </w:r>
    </w:p>
    <w:p w:rsidR="00B50D7F" w:rsidRPr="002D09C1" w:rsidRDefault="00B50D7F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lastRenderedPageBreak/>
        <w:t>«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Принципы и методы выявления одаренных детей</w:t>
      </w:r>
      <w:r w:rsidRPr="002D09C1">
        <w:rPr>
          <w:rFonts w:asciiTheme="majorHAnsi" w:eastAsia="Times New Roman" w:hAnsiTheme="majorHAnsi" w:cs="Arial"/>
          <w:sz w:val="28"/>
          <w:szCs w:val="28"/>
        </w:rPr>
        <w:t>»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;</w:t>
      </w:r>
    </w:p>
    <w:p w:rsidR="00AF74C9" w:rsidRPr="002D09C1" w:rsidRDefault="00B50D7F" w:rsidP="00FD694D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«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 xml:space="preserve"> Особенности работы с родителями одаренного ребенка</w:t>
      </w:r>
      <w:r w:rsidRPr="002D09C1">
        <w:rPr>
          <w:rFonts w:asciiTheme="majorHAnsi" w:eastAsia="Times New Roman" w:hAnsiTheme="majorHAnsi" w:cs="Arial"/>
          <w:sz w:val="28"/>
          <w:szCs w:val="28"/>
        </w:rPr>
        <w:t>»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4</w:t>
      </w:r>
      <w:r w:rsidRPr="002D09C1">
        <w:rPr>
          <w:rFonts w:asciiTheme="majorHAnsi" w:eastAsia="Times New Roman" w:hAnsiTheme="majorHAnsi" w:cs="Arial"/>
          <w:sz w:val="28"/>
          <w:szCs w:val="28"/>
        </w:rPr>
        <w:t>. Организация работы с одаренными детьми и их родителями;</w:t>
      </w:r>
    </w:p>
    <w:p w:rsidR="00AF74C9" w:rsidRPr="002D09C1" w:rsidRDefault="00B50D7F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 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В этом учебном году активизирована работа по организации различных состязаний интеллектуа</w:t>
      </w:r>
      <w:r w:rsidRPr="002D09C1">
        <w:rPr>
          <w:rFonts w:asciiTheme="majorHAnsi" w:eastAsia="Times New Roman" w:hAnsiTheme="majorHAnsi" w:cs="Arial"/>
          <w:sz w:val="28"/>
          <w:szCs w:val="28"/>
        </w:rPr>
        <w:t>льного и творческого характера. П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едагоги внутри групп организуют конкурсы чтецов, конкурсы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 xml:space="preserve">-выставки творческих </w:t>
      </w:r>
      <w:r w:rsidRPr="002D09C1">
        <w:rPr>
          <w:rFonts w:asciiTheme="majorHAnsi" w:eastAsia="Times New Roman" w:hAnsiTheme="majorHAnsi" w:cs="Arial"/>
          <w:sz w:val="28"/>
          <w:szCs w:val="28"/>
        </w:rPr>
        <w:t>работ, и т. д. Э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то создает возможность детям проявлять свои способности и почувствовать успешность своей деятельности, стимулирует к активности, к достижению новых результатов.</w:t>
      </w:r>
    </w:p>
    <w:p w:rsidR="00AF74C9" w:rsidRPr="002D09C1" w:rsidRDefault="00B50D7F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С целью выявления и поддержки детей с высокой познавательной активностью в прошлом учебном году проводились ряд интеллектуальных состязаний, где воспитанники проявляли возможности реализации своих знаний и умений</w:t>
      </w:r>
      <w:r w:rsidRPr="002D09C1">
        <w:rPr>
          <w:rFonts w:asciiTheme="majorHAnsi" w:eastAsia="Times New Roman" w:hAnsiTheme="majorHAnsi" w:cs="Arial"/>
          <w:sz w:val="28"/>
          <w:szCs w:val="28"/>
        </w:rPr>
        <w:t>: «Самый лучший эксперимент»,</w:t>
      </w:r>
      <w:r w:rsidR="00FD694D">
        <w:rPr>
          <w:rFonts w:asciiTheme="majorHAnsi" w:eastAsia="Times New Roman" w:hAnsiTheme="majorHAnsi" w:cs="Arial"/>
          <w:sz w:val="28"/>
          <w:szCs w:val="28"/>
        </w:rPr>
        <w:t xml:space="preserve"> - </w:t>
      </w:r>
      <w:r w:rsidRPr="002D09C1">
        <w:rPr>
          <w:rFonts w:asciiTheme="majorHAnsi" w:eastAsia="Times New Roman" w:hAnsiTheme="majorHAnsi" w:cs="Arial"/>
          <w:sz w:val="28"/>
          <w:szCs w:val="28"/>
        </w:rPr>
        <w:t>«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Хочу все знать».</w:t>
      </w:r>
    </w:p>
    <w:p w:rsidR="00AF74C9" w:rsidRPr="002D09C1" w:rsidRDefault="00B50D7F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>Общеизвестно, что одним из наиболее существенных факторов, влияющих как на интеллектуальное, так и на личностное развитие ребенка, является семья.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Работа с родителями одаренных детей реализуется в трёх направлениях: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1.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Организация информационной среды для родителей: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 проведен цикл общих групповых родительских собраний с использованием разнообразных форм работы по вопросам детской одаренности («Одаренный ребенок и как его воспитывать», «Развиваем творческие способности», «Как создать уголок творчества дома»;</w:t>
      </w:r>
    </w:p>
    <w:p w:rsidR="00AF74C9" w:rsidRPr="002D09C1" w:rsidRDefault="002D09C1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- педагоги </w:t>
      </w:r>
      <w:r w:rsidR="00AF74C9" w:rsidRPr="002D09C1">
        <w:rPr>
          <w:rFonts w:asciiTheme="majorHAnsi" w:eastAsia="Times New Roman" w:hAnsiTheme="majorHAnsi" w:cs="Arial"/>
          <w:sz w:val="28"/>
          <w:szCs w:val="28"/>
        </w:rPr>
        <w:t xml:space="preserve"> организуют, мастер-классы, буклеты для родителей и т. д.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 памятки и печатные консультации родителям по взаимодействию детей с целью развития творческих способностей;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 в приемных групп оформлены уголки для родителей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 xml:space="preserve"> «Маленький гений; «Всезнайка»;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 оформляются благодарность родителям за помощь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 xml:space="preserve"> и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участие в образовательном процессе ДОУ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>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2</w:t>
      </w:r>
      <w:r w:rsidRPr="002D09C1">
        <w:rPr>
          <w:rFonts w:asciiTheme="majorHAnsi" w:eastAsia="Times New Roman" w:hAnsiTheme="majorHAnsi" w:cs="Arial"/>
          <w:sz w:val="28"/>
          <w:szCs w:val="28"/>
        </w:rPr>
        <w:t>. Психологическое сопровождение семьи одаренного ребенка;</w:t>
      </w:r>
    </w:p>
    <w:p w:rsidR="00AF74C9" w:rsidRPr="002D09C1" w:rsidRDefault="002D09C1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Данная работа направлена: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 xml:space="preserve"> 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расширение возможностей понимания одаренного ребенка;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 улучшение рефлексии своих взаимоотношений с одаренным ребенком;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- установление и развитие отношений сотрудничества и партнерства родителей с ребенком.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b/>
          <w:sz w:val="28"/>
          <w:szCs w:val="28"/>
        </w:rPr>
        <w:t>3</w:t>
      </w:r>
      <w:r w:rsidRPr="002D09C1">
        <w:rPr>
          <w:rFonts w:asciiTheme="majorHAnsi" w:eastAsia="Times New Roman" w:hAnsiTheme="majorHAnsi" w:cs="Arial"/>
          <w:sz w:val="28"/>
          <w:szCs w:val="28"/>
        </w:rPr>
        <w:t>. Совместная практическая деятельность способного ребенка и его родителей (совместные стенгазеты, выставки творческих работ, подготовка презентаций и т. д.)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>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  Для развития творческой и познавательной активности детей - родители помогают детям участвовать в различных творческих и познавательных конкурсах различного уровня, проводятся совместные </w:t>
      </w:r>
      <w:r w:rsidRPr="002D09C1">
        <w:rPr>
          <w:rFonts w:asciiTheme="majorHAnsi" w:eastAsia="Times New Roman" w:hAnsiTheme="majorHAnsi" w:cs="Arial"/>
          <w:sz w:val="28"/>
          <w:szCs w:val="28"/>
        </w:rPr>
        <w:lastRenderedPageBreak/>
        <w:t>театрализ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>ованные представления для детей, о</w:t>
      </w:r>
      <w:r w:rsidRPr="002D09C1">
        <w:rPr>
          <w:rFonts w:asciiTheme="majorHAnsi" w:eastAsia="Times New Roman" w:hAnsiTheme="majorHAnsi" w:cs="Arial"/>
          <w:sz w:val="28"/>
          <w:szCs w:val="28"/>
        </w:rPr>
        <w:t>рганизуют различные презентации</w:t>
      </w:r>
      <w:r w:rsidR="00FD694D">
        <w:rPr>
          <w:rFonts w:asciiTheme="majorHAnsi" w:eastAsia="Times New Roman" w:hAnsiTheme="majorHAnsi" w:cs="Arial"/>
          <w:sz w:val="28"/>
          <w:szCs w:val="28"/>
        </w:rPr>
        <w:t>,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 xml:space="preserve"> </w:t>
      </w:r>
      <w:r w:rsidRPr="002D09C1">
        <w:rPr>
          <w:rFonts w:asciiTheme="majorHAnsi" w:eastAsia="Times New Roman" w:hAnsiTheme="majorHAnsi" w:cs="Arial"/>
          <w:sz w:val="28"/>
          <w:szCs w:val="28"/>
        </w:rPr>
        <w:t>с которыми ребенок выступает перед родителями.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 Опыт работы дошкольного учреждения показывает, что при создании в детском саду и в семье, где воспитывается одаренный ребенок, благоприятных условий, при слаженной совместной работе за период дошкольного детства ребенок может пройти путь от первых проявлений склонностей до яркого расцвета способностей и одаренности.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       Наблюдения наших педагогов даёт возможность считать, что все дети одаренные. Главное не тормозить, а помочь развить детям эту одаренность.</w:t>
      </w:r>
    </w:p>
    <w:p w:rsidR="00AF74C9" w:rsidRPr="002D09C1" w:rsidRDefault="00AF74C9" w:rsidP="00FD694D">
      <w:pPr>
        <w:spacing w:after="0" w:line="240" w:lineRule="auto"/>
        <w:jc w:val="center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Выявление одаренных детей должно опираться на следующие принципы: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• Комплексный характер оценивания разных сторон поведения и деятельности ребенка, что позволяет охватить, как можно более широки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>й</w:t>
      </w:r>
      <w:r w:rsidRPr="002D09C1">
        <w:rPr>
          <w:rFonts w:asciiTheme="majorHAnsi" w:eastAsia="Times New Roman" w:hAnsiTheme="majorHAnsi" w:cs="Arial"/>
          <w:sz w:val="28"/>
          <w:szCs w:val="28"/>
        </w:rPr>
        <w:t xml:space="preserve"> спектр его способностей;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•  Анализ поведения в тех сферах деятельности, которые в максимальной мере соответствуют его склонностям и интересам (включение ребенка в специально организованные занятия, вовлечение его в различные формы соответствующей предметной деятельности и т. д.);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• Использование </w:t>
      </w:r>
      <w:proofErr w:type="spellStart"/>
      <w:r w:rsidRPr="002D09C1">
        <w:rPr>
          <w:rFonts w:asciiTheme="majorHAnsi" w:eastAsia="Times New Roman" w:hAnsiTheme="majorHAnsi" w:cs="Arial"/>
          <w:sz w:val="28"/>
          <w:szCs w:val="28"/>
        </w:rPr>
        <w:t>тренинговых</w:t>
      </w:r>
      <w:proofErr w:type="spellEnd"/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методов, в рамках которых можно организовать определенные развивающие влияния, снимать типичные для данного ребенка псих</w:t>
      </w:r>
      <w:r w:rsidR="002D09C1" w:rsidRPr="002D09C1">
        <w:rPr>
          <w:rFonts w:asciiTheme="majorHAnsi" w:eastAsia="Times New Roman" w:hAnsiTheme="majorHAnsi" w:cs="Arial"/>
          <w:sz w:val="28"/>
          <w:szCs w:val="28"/>
        </w:rPr>
        <w:t xml:space="preserve">ологические «преграды» и т. п. </w:t>
      </w:r>
    </w:p>
    <w:p w:rsidR="00AF74C9" w:rsidRPr="002D09C1" w:rsidRDefault="00AF74C9" w:rsidP="00FD694D">
      <w:pPr>
        <w:spacing w:after="0" w:line="240" w:lineRule="auto"/>
        <w:jc w:val="center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Список литературы: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1. Бабаева Ю. Д. Динамическая теория одаренности.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2. Бушменская Г. В. и. Слуцкий В. М. Одаренные дети. - М., 1991.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3. Даль В. И. Толковый словарь живого великого русского языка: В 4т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>4. Козырева. Е. А. Одаренные дети: проблемы полноценного развития: Сборник научных статей и тезисов научных докладов – М., 2000.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5. Словарь по социальной педагогике: Учеб. пособие для студ. </w:t>
      </w:r>
      <w:proofErr w:type="spellStart"/>
      <w:r w:rsidRPr="002D09C1">
        <w:rPr>
          <w:rFonts w:asciiTheme="majorHAnsi" w:eastAsia="Times New Roman" w:hAnsiTheme="majorHAnsi" w:cs="Arial"/>
          <w:sz w:val="28"/>
          <w:szCs w:val="28"/>
        </w:rPr>
        <w:t>высш</w:t>
      </w:r>
      <w:proofErr w:type="spellEnd"/>
      <w:r w:rsidRPr="002D09C1">
        <w:rPr>
          <w:rFonts w:asciiTheme="majorHAnsi" w:eastAsia="Times New Roman" w:hAnsiTheme="majorHAnsi" w:cs="Arial"/>
          <w:sz w:val="28"/>
          <w:szCs w:val="28"/>
        </w:rPr>
        <w:t xml:space="preserve">. учеб. заведений / Авт. — сост. М. В. </w:t>
      </w:r>
      <w:proofErr w:type="spellStart"/>
      <w:r w:rsidRPr="002D09C1">
        <w:rPr>
          <w:rFonts w:asciiTheme="majorHAnsi" w:eastAsia="Times New Roman" w:hAnsiTheme="majorHAnsi" w:cs="Arial"/>
          <w:sz w:val="28"/>
          <w:szCs w:val="28"/>
        </w:rPr>
        <w:t>Мардахаев</w:t>
      </w:r>
      <w:proofErr w:type="spellEnd"/>
      <w:r w:rsidRPr="002D09C1">
        <w:rPr>
          <w:rFonts w:asciiTheme="majorHAnsi" w:eastAsia="Times New Roman" w:hAnsiTheme="majorHAnsi" w:cs="Arial"/>
          <w:sz w:val="28"/>
          <w:szCs w:val="28"/>
        </w:rPr>
        <w:t>. — М., 2002. — 368 с.</w:t>
      </w:r>
    </w:p>
    <w:p w:rsidR="00AF74C9" w:rsidRPr="002D09C1" w:rsidRDefault="00AF74C9" w:rsidP="00FD694D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  <w:r w:rsidRPr="002D09C1">
        <w:rPr>
          <w:rFonts w:asciiTheme="majorHAnsi" w:eastAsia="Times New Roman" w:hAnsiTheme="majorHAnsi" w:cs="Arial"/>
          <w:sz w:val="28"/>
          <w:szCs w:val="28"/>
        </w:rPr>
        <w:t xml:space="preserve">6. Савенков А. И. Одаренные дети в детском саду и школе: Учеб. пособие для студ. </w:t>
      </w:r>
      <w:proofErr w:type="spellStart"/>
      <w:r w:rsidRPr="002D09C1">
        <w:rPr>
          <w:rFonts w:asciiTheme="majorHAnsi" w:eastAsia="Times New Roman" w:hAnsiTheme="majorHAnsi" w:cs="Arial"/>
          <w:sz w:val="28"/>
          <w:szCs w:val="28"/>
        </w:rPr>
        <w:t>высш</w:t>
      </w:r>
      <w:proofErr w:type="spellEnd"/>
      <w:r w:rsidRPr="002D09C1">
        <w:rPr>
          <w:rFonts w:asciiTheme="majorHAnsi" w:eastAsia="Times New Roman" w:hAnsiTheme="majorHAnsi" w:cs="Arial"/>
          <w:sz w:val="28"/>
          <w:szCs w:val="28"/>
        </w:rPr>
        <w:t xml:space="preserve">. </w:t>
      </w:r>
      <w:proofErr w:type="spellStart"/>
      <w:r w:rsidRPr="002D09C1">
        <w:rPr>
          <w:rFonts w:asciiTheme="majorHAnsi" w:eastAsia="Times New Roman" w:hAnsiTheme="majorHAnsi" w:cs="Arial"/>
          <w:sz w:val="28"/>
          <w:szCs w:val="28"/>
        </w:rPr>
        <w:t>пед</w:t>
      </w:r>
      <w:proofErr w:type="spellEnd"/>
      <w:r w:rsidRPr="002D09C1">
        <w:rPr>
          <w:rFonts w:asciiTheme="majorHAnsi" w:eastAsia="Times New Roman" w:hAnsiTheme="majorHAnsi" w:cs="Arial"/>
          <w:sz w:val="28"/>
          <w:szCs w:val="28"/>
        </w:rPr>
        <w:t xml:space="preserve">. учеб. заведений. - </w:t>
      </w:r>
      <w:proofErr w:type="gramStart"/>
      <w:r w:rsidRPr="002D09C1">
        <w:rPr>
          <w:rFonts w:asciiTheme="majorHAnsi" w:eastAsia="Times New Roman" w:hAnsiTheme="majorHAnsi" w:cs="Arial"/>
          <w:sz w:val="28"/>
          <w:szCs w:val="28"/>
        </w:rPr>
        <w:t>М. :</w:t>
      </w:r>
      <w:proofErr w:type="gramEnd"/>
      <w:r w:rsidRPr="002D09C1">
        <w:rPr>
          <w:rFonts w:asciiTheme="majorHAnsi" w:eastAsia="Times New Roman" w:hAnsiTheme="majorHAnsi" w:cs="Arial"/>
          <w:sz w:val="28"/>
          <w:szCs w:val="28"/>
        </w:rPr>
        <w:t xml:space="preserve"> Издательский центр «Академия», 2000;</w:t>
      </w:r>
    </w:p>
    <w:p w:rsidR="00C0126E" w:rsidRPr="002D09C1" w:rsidRDefault="00C0126E" w:rsidP="00FD694D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</w:p>
    <w:sectPr w:rsidR="00C0126E" w:rsidRPr="002D09C1" w:rsidSect="00351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90A02"/>
    <w:multiLevelType w:val="hybridMultilevel"/>
    <w:tmpl w:val="46689612"/>
    <w:lvl w:ilvl="0" w:tplc="6092192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74C9"/>
    <w:rsid w:val="00217AD7"/>
    <w:rsid w:val="002D09C1"/>
    <w:rsid w:val="00351A81"/>
    <w:rsid w:val="00607C29"/>
    <w:rsid w:val="00801CF0"/>
    <w:rsid w:val="00AF74C9"/>
    <w:rsid w:val="00B50D7F"/>
    <w:rsid w:val="00C0126E"/>
    <w:rsid w:val="00DE18D8"/>
    <w:rsid w:val="00FD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0AC0F-C911-452C-882A-66B9B675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81"/>
  </w:style>
  <w:style w:type="paragraph" w:styleId="1">
    <w:name w:val="heading 1"/>
    <w:basedOn w:val="a"/>
    <w:link w:val="10"/>
    <w:uiPriority w:val="9"/>
    <w:qFormat/>
    <w:rsid w:val="00AF74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4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AF7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F74C9"/>
  </w:style>
  <w:style w:type="paragraph" w:styleId="a3">
    <w:name w:val="Normal (Web)"/>
    <w:basedOn w:val="a"/>
    <w:uiPriority w:val="99"/>
    <w:semiHidden/>
    <w:unhideWhenUsed/>
    <w:rsid w:val="00AF7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17AD7"/>
    <w:pPr>
      <w:ind w:left="720"/>
      <w:contextualSpacing/>
    </w:pPr>
  </w:style>
  <w:style w:type="character" w:styleId="a5">
    <w:name w:val="Emphasis"/>
    <w:basedOn w:val="a0"/>
    <w:uiPriority w:val="20"/>
    <w:qFormat/>
    <w:rsid w:val="00607C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2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Наталия</cp:lastModifiedBy>
  <cp:revision>9</cp:revision>
  <dcterms:created xsi:type="dcterms:W3CDTF">2016-01-25T06:54:00Z</dcterms:created>
  <dcterms:modified xsi:type="dcterms:W3CDTF">2016-01-27T08:33:00Z</dcterms:modified>
</cp:coreProperties>
</file>